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МБОУ «СОШ</w:t>
      </w:r>
      <w:r w:rsidR="00496ED3">
        <w:rPr>
          <w:rFonts w:cstheme="minorHAnsi"/>
          <w:sz w:val="24"/>
          <w:szCs w:val="24"/>
        </w:rPr>
        <w:t xml:space="preserve"> с.Аллерой</w:t>
      </w:r>
      <w:r w:rsidRPr="004A0E7E">
        <w:rPr>
          <w:rFonts w:cstheme="minorHAnsi"/>
          <w:sz w:val="24"/>
          <w:szCs w:val="24"/>
        </w:rPr>
        <w:t xml:space="preserve">», </w:t>
      </w:r>
    </w:p>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«28» августа 2023г. №118-п</w:t>
      </w:r>
    </w:p>
    <w:p w:rsidR="00830BFC" w:rsidRPr="004A0E7E" w:rsidRDefault="00830BFC" w:rsidP="00830BFC">
      <w:pPr>
        <w:adjustRightInd w:val="0"/>
        <w:ind w:firstLine="540"/>
        <w:contextualSpacing/>
        <w:jc w:val="both"/>
        <w:rPr>
          <w:rFonts w:cstheme="minorHAnsi"/>
          <w:b/>
          <w:bCs/>
          <w:sz w:val="24"/>
          <w:szCs w:val="24"/>
        </w:rPr>
      </w:pPr>
    </w:p>
    <w:p w:rsidR="00830BFC" w:rsidRPr="004A0E7E" w:rsidRDefault="00830BFC" w:rsidP="00830BFC">
      <w:pPr>
        <w:adjustRightInd w:val="0"/>
        <w:contextualSpacing/>
        <w:jc w:val="center"/>
        <w:rPr>
          <w:rFonts w:cstheme="minorHAnsi"/>
          <w:b/>
          <w:bCs/>
          <w:sz w:val="28"/>
          <w:szCs w:val="28"/>
        </w:rPr>
      </w:pPr>
      <w:r w:rsidRPr="004A0E7E">
        <w:rPr>
          <w:rFonts w:cstheme="minorHAnsi"/>
          <w:b/>
          <w:bCs/>
          <w:sz w:val="28"/>
          <w:szCs w:val="28"/>
        </w:rPr>
        <w:t xml:space="preserve">Рабочая  программа по учебному предмету </w:t>
      </w:r>
      <w:r w:rsidRPr="004A0E7E">
        <w:rPr>
          <w:rFonts w:cstheme="minorHAnsi"/>
          <w:b/>
          <w:sz w:val="28"/>
          <w:szCs w:val="28"/>
        </w:rPr>
        <w:t>"Математика" (базовый уровень)</w:t>
      </w:r>
    </w:p>
    <w:p w:rsidR="00830BFC" w:rsidRPr="004A0E7E" w:rsidRDefault="00830BFC" w:rsidP="00830BFC">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rsidR="00830BFC" w:rsidRPr="004A0E7E" w:rsidRDefault="00830BFC" w:rsidP="00830BFC">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w:t>
      </w:r>
      <w:r w:rsidR="00826F96" w:rsidRPr="007A40BE">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00826F96" w:rsidRPr="007A40BE">
        <w:rPr>
          <w:rStyle w:val="a9"/>
          <w:rFonts w:ascii="Times New Roman" w:hAnsi="Times New Roman" w:cs="Times New Roman"/>
          <w:sz w:val="26"/>
          <w:szCs w:val="26"/>
        </w:rPr>
        <w:footnoteReference w:id="2"/>
      </w:r>
      <w:r w:rsidR="00826F96" w:rsidRPr="007A40BE">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Pr="007A40BE">
        <w:rPr>
          <w:rFonts w:cstheme="minorHAnsi"/>
          <w:sz w:val="26"/>
          <w:szCs w:val="26"/>
        </w:rPr>
        <w:t xml:space="preserve">В соответствии с ФГОС </w:t>
      </w:r>
      <w:r w:rsidR="00826F96" w:rsidRPr="007A40BE">
        <w:rPr>
          <w:rFonts w:cstheme="minorHAnsi"/>
          <w:sz w:val="26"/>
          <w:szCs w:val="26"/>
        </w:rPr>
        <w:t>С</w:t>
      </w:r>
      <w:r w:rsidRPr="007A40BE">
        <w:rPr>
          <w:rFonts w:cstheme="minorHAnsi"/>
          <w:sz w:val="26"/>
          <w:szCs w:val="26"/>
        </w:rPr>
        <w:t xml:space="preserve">ОО математика является обязательным учебным предметом на уровне </w:t>
      </w:r>
      <w:r w:rsidR="00826F96" w:rsidRPr="007A40BE">
        <w:rPr>
          <w:rFonts w:cstheme="minorHAnsi"/>
          <w:sz w:val="26"/>
          <w:szCs w:val="26"/>
        </w:rPr>
        <w:t>среднего</w:t>
      </w:r>
      <w:r w:rsidRPr="007A40BE">
        <w:rPr>
          <w:rFonts w:cstheme="minorHAnsi"/>
          <w:sz w:val="26"/>
          <w:szCs w:val="26"/>
        </w:rPr>
        <w:t xml:space="preserve"> общего образования. В </w:t>
      </w:r>
      <w:r w:rsidR="00826F96" w:rsidRPr="007A40BE">
        <w:rPr>
          <w:rFonts w:cstheme="minorHAnsi"/>
          <w:sz w:val="26"/>
          <w:szCs w:val="26"/>
        </w:rPr>
        <w:t>10-11</w:t>
      </w:r>
      <w:r w:rsidRPr="007A40BE">
        <w:rPr>
          <w:rFonts w:cstheme="minorHAnsi"/>
          <w:sz w:val="26"/>
          <w:szCs w:val="26"/>
        </w:rPr>
        <w:t xml:space="preserve"> классах математика традиционно изучается в рамках следующих учебных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Данная рабочая программа является частью содержательного раздела основной образовательной программы </w:t>
      </w:r>
      <w:r w:rsidR="00826F96" w:rsidRPr="007A40BE">
        <w:rPr>
          <w:rFonts w:cstheme="minorHAnsi"/>
          <w:sz w:val="26"/>
          <w:szCs w:val="26"/>
        </w:rPr>
        <w:t>среднего</w:t>
      </w:r>
      <w:r w:rsidRPr="007A40BE">
        <w:rPr>
          <w:rFonts w:cstheme="minorHAnsi"/>
          <w:sz w:val="26"/>
          <w:szCs w:val="26"/>
        </w:rPr>
        <w:t xml:space="preserve"> общего образования (далее - ООП </w:t>
      </w:r>
      <w:r w:rsidR="00826F96" w:rsidRPr="007A40BE">
        <w:rPr>
          <w:rFonts w:cstheme="minorHAnsi"/>
          <w:sz w:val="26"/>
          <w:szCs w:val="26"/>
        </w:rPr>
        <w:t>С</w:t>
      </w:r>
      <w:r w:rsidRPr="007A40BE">
        <w:rPr>
          <w:rFonts w:cstheme="minorHAnsi"/>
          <w:sz w:val="26"/>
          <w:szCs w:val="26"/>
        </w:rPr>
        <w:t>ОО).</w:t>
      </w:r>
    </w:p>
    <w:p w:rsidR="00830BFC" w:rsidRPr="007A40BE" w:rsidRDefault="00830BFC" w:rsidP="00830BFC">
      <w:pPr>
        <w:pStyle w:val="a4"/>
        <w:spacing w:before="100" w:after="100"/>
        <w:ind w:firstLine="708"/>
        <w:contextualSpacing/>
        <w:jc w:val="both"/>
        <w:rPr>
          <w:rFonts w:cstheme="minorHAnsi"/>
          <w:color w:val="FF0000"/>
          <w:sz w:val="26"/>
          <w:szCs w:val="26"/>
        </w:rPr>
      </w:pPr>
      <w:r w:rsidRPr="007A40BE">
        <w:rPr>
          <w:rFonts w:cstheme="minorHAnsi"/>
          <w:sz w:val="26"/>
          <w:szCs w:val="26"/>
        </w:rPr>
        <w:t>Рабочая программа разработана группой учителей математики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Рабочая программа учебного предмета "Математика" (базовый уровень) является частью ООП </w:t>
      </w:r>
      <w:r w:rsidR="00826F96" w:rsidRPr="007A40BE">
        <w:rPr>
          <w:rFonts w:cstheme="minorHAnsi"/>
          <w:sz w:val="26"/>
          <w:szCs w:val="26"/>
        </w:rPr>
        <w:t>С</w:t>
      </w:r>
      <w:r w:rsidRPr="007A40BE">
        <w:rPr>
          <w:rFonts w:cstheme="minorHAnsi"/>
          <w:sz w:val="26"/>
          <w:szCs w:val="26"/>
        </w:rPr>
        <w:t>ОО, определяющей:</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планируемые результаты освоения учебного предмета "Математика" (базовый уровень):</w:t>
      </w:r>
    </w:p>
    <w:p w:rsidR="00830BFC" w:rsidRPr="007A40BE" w:rsidRDefault="00830BFC" w:rsidP="00830BFC">
      <w:pPr>
        <w:pStyle w:val="a4"/>
        <w:spacing w:before="100" w:after="100"/>
        <w:contextualSpacing/>
        <w:jc w:val="both"/>
        <w:rPr>
          <w:rFonts w:cstheme="minorHAnsi"/>
          <w:sz w:val="26"/>
          <w:szCs w:val="26"/>
        </w:rPr>
      </w:pPr>
      <w:r w:rsidRPr="007A40BE">
        <w:rPr>
          <w:rFonts w:cstheme="minorHAnsi"/>
          <w:sz w:val="26"/>
          <w:szCs w:val="26"/>
        </w:rPr>
        <w:t xml:space="preserve"> (личностные, метапредметные и предметные);</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содержание 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-тематическое планирование, в том числе с учетом рабочей программы воспитания </w:t>
      </w:r>
      <w:r w:rsidRPr="007A40BE">
        <w:rPr>
          <w:rFonts w:cstheme="minorHAnsi"/>
          <w:color w:val="000000"/>
          <w:sz w:val="26"/>
          <w:szCs w:val="26"/>
        </w:rPr>
        <w:t>с указанием количества академических часов, отводимых на освоение каждой темы учебного предмета</w:t>
      </w:r>
      <w:r w:rsidRPr="007A40BE">
        <w:rPr>
          <w:rFonts w:cstheme="minorHAnsi"/>
          <w:sz w:val="26"/>
          <w:szCs w:val="26"/>
        </w:rPr>
        <w:t xml:space="preserve">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w:t>
      </w:r>
      <w:r w:rsidRPr="007A40BE">
        <w:rPr>
          <w:rFonts w:cstheme="minorHAnsi"/>
          <w:b/>
          <w:sz w:val="26"/>
          <w:szCs w:val="26"/>
        </w:rPr>
        <w:t xml:space="preserve">учебного предмета </w:t>
      </w:r>
      <w:r w:rsidRPr="007A40BE">
        <w:rPr>
          <w:rFonts w:cstheme="minorHAnsi"/>
          <w:color w:val="000000"/>
          <w:sz w:val="26"/>
          <w:szCs w:val="26"/>
        </w:rPr>
        <w:t>предмета</w:t>
      </w:r>
      <w:r w:rsidRPr="007A40BE">
        <w:rPr>
          <w:rFonts w:cstheme="minorHAnsi"/>
          <w:sz w:val="26"/>
          <w:szCs w:val="26"/>
        </w:rPr>
        <w:t xml:space="preserve">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-рассмотрена на методическом совете школы протокол №1 от 25.08.2023г; </w:t>
      </w:r>
    </w:p>
    <w:p w:rsidR="00830BFC" w:rsidRPr="007A40BE" w:rsidRDefault="00830BFC" w:rsidP="00830BFC">
      <w:pPr>
        <w:pStyle w:val="a4"/>
        <w:spacing w:before="100" w:after="100"/>
        <w:ind w:firstLine="708"/>
        <w:contextualSpacing/>
        <w:jc w:val="both"/>
        <w:rPr>
          <w:rFonts w:cstheme="minorHAnsi"/>
          <w:sz w:val="26"/>
          <w:szCs w:val="26"/>
          <w:u w:val="single"/>
        </w:rPr>
      </w:pPr>
      <w:r w:rsidRPr="007A40BE">
        <w:rPr>
          <w:rFonts w:cstheme="minorHAnsi"/>
          <w:sz w:val="26"/>
          <w:szCs w:val="26"/>
        </w:rPr>
        <w:t xml:space="preserve">-согласована с заместителем директора по учебно-воспитательной работе </w:t>
      </w:r>
      <w:r w:rsidRPr="007A40BE">
        <w:rPr>
          <w:rFonts w:cstheme="minorHAnsi"/>
          <w:sz w:val="26"/>
          <w:szCs w:val="26"/>
          <w:u w:val="single"/>
        </w:rPr>
        <w:t>/</w:t>
      </w:r>
      <w:r w:rsidRPr="007A40BE">
        <w:rPr>
          <w:rFonts w:cstheme="minorHAnsi"/>
          <w:sz w:val="26"/>
          <w:szCs w:val="26"/>
        </w:rPr>
        <w:t xml:space="preserve">дата </w:t>
      </w:r>
      <w:r w:rsidRPr="007A40BE">
        <w:rPr>
          <w:rFonts w:cstheme="minorHAnsi"/>
          <w:sz w:val="26"/>
          <w:szCs w:val="26"/>
          <w:u w:val="single"/>
        </w:rPr>
        <w:t>25.08 2023г./;</w:t>
      </w:r>
    </w:p>
    <w:p w:rsidR="00830BFC" w:rsidRDefault="00830BFC" w:rsidP="00830BFC">
      <w:pPr>
        <w:pStyle w:val="a4"/>
        <w:spacing w:before="100" w:after="100"/>
        <w:ind w:firstLine="708"/>
        <w:contextualSpacing/>
        <w:rPr>
          <w:rFonts w:cstheme="minorHAnsi"/>
          <w:sz w:val="26"/>
          <w:szCs w:val="26"/>
        </w:rPr>
      </w:pPr>
      <w:r w:rsidRPr="007A40BE">
        <w:rPr>
          <w:rFonts w:cstheme="minorHAnsi"/>
          <w:b/>
          <w:sz w:val="26"/>
          <w:szCs w:val="26"/>
        </w:rPr>
        <w:t>-</w:t>
      </w:r>
      <w:r w:rsidRPr="007A40BE">
        <w:rPr>
          <w:rFonts w:cstheme="minorHAnsi"/>
          <w:sz w:val="26"/>
          <w:szCs w:val="26"/>
        </w:rPr>
        <w:t xml:space="preserve">принята в составе ООП </w:t>
      </w:r>
      <w:r w:rsidR="00826F96" w:rsidRPr="007A40BE">
        <w:rPr>
          <w:rFonts w:cstheme="minorHAnsi"/>
          <w:sz w:val="26"/>
          <w:szCs w:val="26"/>
        </w:rPr>
        <w:t>С</w:t>
      </w:r>
      <w:r w:rsidRPr="007A40BE">
        <w:rPr>
          <w:rFonts w:cstheme="minorHAnsi"/>
          <w:sz w:val="26"/>
          <w:szCs w:val="26"/>
        </w:rPr>
        <w:t>ОО решением педагогического совета /протокол №1 от 28.09.2023г/</w:t>
      </w:r>
      <w:r w:rsidR="008E23F8">
        <w:rPr>
          <w:rFonts w:cstheme="minorHAnsi"/>
          <w:sz w:val="26"/>
          <w:szCs w:val="26"/>
        </w:rPr>
        <w:t>.</w:t>
      </w:r>
    </w:p>
    <w:p w:rsidR="008E23F8" w:rsidRPr="007A40BE" w:rsidRDefault="008E23F8" w:rsidP="00830BFC">
      <w:pPr>
        <w:pStyle w:val="a4"/>
        <w:spacing w:before="100" w:after="100"/>
        <w:ind w:firstLine="708"/>
        <w:contextualSpacing/>
        <w:rPr>
          <w:rFonts w:cstheme="minorHAnsi"/>
          <w:sz w:val="26"/>
          <w:szCs w:val="26"/>
        </w:rPr>
      </w:pPr>
    </w:p>
    <w:p w:rsidR="003D61C1" w:rsidRPr="00830BFC" w:rsidRDefault="004742D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lastRenderedPageBreak/>
        <w:t>Р</w:t>
      </w:r>
      <w:r w:rsidR="003D61C1" w:rsidRPr="00830BFC">
        <w:rPr>
          <w:rFonts w:cstheme="minorHAnsi"/>
          <w:b/>
          <w:bCs/>
          <w:sz w:val="28"/>
          <w:szCs w:val="28"/>
        </w:rPr>
        <w:t>абочая программа по учебному предмету</w:t>
      </w:r>
      <w:r w:rsidR="007A40BE">
        <w:rPr>
          <w:rFonts w:cstheme="minorHAnsi"/>
          <w:b/>
          <w:bCs/>
          <w:sz w:val="28"/>
          <w:szCs w:val="28"/>
        </w:rPr>
        <w:t xml:space="preserve"> "Математика" (базовый уровень)</w:t>
      </w:r>
    </w:p>
    <w:p w:rsidR="003D61C1" w:rsidRPr="00830BFC" w:rsidRDefault="003D61C1" w:rsidP="002C7121">
      <w:pPr>
        <w:widowControl w:val="0"/>
        <w:autoSpaceDE w:val="0"/>
        <w:autoSpaceDN w:val="0"/>
        <w:adjustRightInd w:val="0"/>
        <w:spacing w:before="240" w:beforeAutospacing="0" w:afterAutospacing="0"/>
        <w:ind w:firstLine="708"/>
        <w:contextualSpacing/>
        <w:jc w:val="both"/>
        <w:rPr>
          <w:rFonts w:cstheme="minorHAnsi"/>
          <w:sz w:val="28"/>
          <w:szCs w:val="28"/>
        </w:rPr>
      </w:pPr>
      <w:r w:rsidRPr="00830BFC">
        <w:rPr>
          <w:rFonts w:cstheme="minorHAnsi"/>
          <w:sz w:val="28"/>
          <w:szCs w:val="28"/>
        </w:rPr>
        <w:t>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r w:rsidR="00826F96">
        <w:rPr>
          <w:rFonts w:cstheme="minorHAnsi"/>
          <w:sz w:val="28"/>
          <w:szCs w:val="28"/>
        </w:rPr>
        <w:t>, тематическое планирование.</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bookmarkStart w:id="0" w:name="_GoBack"/>
      <w:r>
        <w:rPr>
          <w:rFonts w:cstheme="minorHAnsi"/>
          <w:sz w:val="28"/>
          <w:szCs w:val="28"/>
        </w:rPr>
        <w:t>1</w:t>
      </w:r>
      <w:r w:rsidR="003D61C1" w:rsidRPr="00830BFC">
        <w:rPr>
          <w:rFonts w:cstheme="minorHAnsi"/>
          <w:sz w:val="28"/>
          <w:szCs w:val="28"/>
        </w:rPr>
        <w:t>.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D61C1"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D61C1"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D61C1" w:rsidRPr="00830BFC">
        <w:rPr>
          <w:rFonts w:cstheme="minorHAnsi"/>
          <w:sz w:val="28"/>
          <w:szCs w:val="28"/>
        </w:rPr>
        <w:t>.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C7121" w:rsidRPr="00A3708B" w:rsidRDefault="002C7121" w:rsidP="00A3708B">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C54039" w:rsidRPr="00830BFC">
        <w:rPr>
          <w:rFonts w:asciiTheme="minorHAnsi" w:hAnsiTheme="minorHAnsi" w:cstheme="minorHAnsi"/>
        </w:rPr>
        <w:t>"Математика" (базовый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bookmarkEnd w:id="0"/>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5.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 Программа по математике на уровне среднего общего образования разработана на основе </w:t>
      </w:r>
      <w:hyperlink r:id="rId7" w:history="1">
        <w:r w:rsidRPr="00830BFC">
          <w:rPr>
            <w:rFonts w:cstheme="minorHAnsi"/>
            <w:color w:val="0000FF"/>
            <w:sz w:val="28"/>
            <w:szCs w:val="28"/>
            <w:u w:val="single"/>
          </w:rPr>
          <w:t>ФГОС СОО</w:t>
        </w:r>
      </w:hyperlink>
      <w:r w:rsidRPr="00830BFC">
        <w:rPr>
          <w:rFonts w:cstheme="minorHAnsi"/>
          <w:sz w:val="28"/>
          <w:szCs w:val="28"/>
        </w:rPr>
        <w:t xml:space="preserve"> с учетом </w:t>
      </w:r>
      <w:r w:rsidR="00830BFC">
        <w:rPr>
          <w:rFonts w:cstheme="minorHAnsi"/>
          <w:sz w:val="28"/>
          <w:szCs w:val="28"/>
        </w:rPr>
        <w:t xml:space="preserve">ФОП СОО и </w:t>
      </w:r>
      <w:r w:rsidRPr="00830BFC">
        <w:rPr>
          <w:rFonts w:cstheme="minorHAnsi"/>
          <w:sz w:val="28"/>
          <w:szCs w:val="28"/>
        </w:rPr>
        <w:t>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5.2. 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5.3. Математика - опорный предмет для изучения смежных дисциплин, что делает базовую математическую подготовку необходимой.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5.4. Практическая полезность математики обусловлена наличием </w:t>
      </w:r>
      <w:r w:rsidRPr="00830BFC">
        <w:rPr>
          <w:rFonts w:cstheme="minorHAnsi"/>
          <w:sz w:val="28"/>
          <w:szCs w:val="28"/>
        </w:rPr>
        <w:lastRenderedPageBreak/>
        <w:t>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в виде таблиц, диаграмм и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5.6. 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5.9. Приоритетными целями обучения математике в 10 - 11 классах на базовом уровне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w:t>
      </w:r>
      <w:r w:rsidRPr="00830BFC">
        <w:rPr>
          <w:rFonts w:cstheme="minorHAnsi"/>
          <w:sz w:val="28"/>
          <w:szCs w:val="28"/>
        </w:rPr>
        <w:lastRenderedPageBreak/>
        <w:t>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w:t>
      </w:r>
      <w:hyperlink r:id="rId8" w:history="1">
        <w:r w:rsidRPr="00830BFC">
          <w:rPr>
            <w:rFonts w:cstheme="minorHAnsi"/>
            <w:color w:val="0000FF"/>
            <w:sz w:val="28"/>
            <w:szCs w:val="28"/>
            <w:u w:val="single"/>
          </w:rPr>
          <w:t>ФГОС СОО</w:t>
        </w:r>
      </w:hyperlink>
      <w:r w:rsidRPr="00830BFC">
        <w:rPr>
          <w:rFonts w:cstheme="minorHAnsi"/>
          <w:sz w:val="28"/>
          <w:szCs w:val="28"/>
        </w:rPr>
        <w:t xml:space="preserve">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5.11. В соответствии с </w:t>
      </w:r>
      <w:hyperlink r:id="rId9" w:history="1">
        <w:r w:rsidRPr="00830BFC">
          <w:rPr>
            <w:rFonts w:cstheme="minorHAnsi"/>
            <w:color w:val="0000FF"/>
            <w:sz w:val="28"/>
            <w:szCs w:val="28"/>
            <w:u w:val="single"/>
          </w:rPr>
          <w:t>ФГОС СОО</w:t>
        </w:r>
      </w:hyperlink>
      <w:r w:rsidRPr="00830BFC">
        <w:rPr>
          <w:rFonts w:cstheme="minorHAnsi"/>
          <w:sz w:val="28"/>
          <w:szCs w:val="28"/>
        </w:rPr>
        <w:t xml:space="preserve">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5.12. Общее число часов, рекомендованных для изучения математики - 340 часов: в 10 классе - 170 часов (5 часов в неделю), в 11 классе - 170 часов (5 часов в неделю).</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6. Планируемые результаты освоения программы по математике базовый уровень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6.1. В результате изучения математики на уровне среднего общего образования у обучающегося будут сформированы следующие личностные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1) гражданского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w:t>
      </w:r>
      <w:r w:rsidRPr="00830BFC">
        <w:rPr>
          <w:rFonts w:cstheme="minorHAnsi"/>
          <w:sz w:val="28"/>
          <w:szCs w:val="28"/>
        </w:rPr>
        <w:lastRenderedPageBreak/>
        <w:t>с социальными институтами в соответствии с их функциями и назначением;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2) патриотического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3) духовно-нравственного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4) эстетического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 физического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 трудового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 экологического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 ценности научного познания: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овладение языком математики и математической </w:t>
      </w:r>
      <w:r w:rsidRPr="00830BFC">
        <w:rPr>
          <w:rFonts w:cstheme="minorHAnsi"/>
          <w:sz w:val="28"/>
          <w:szCs w:val="28"/>
        </w:rPr>
        <w:lastRenderedPageBreak/>
        <w:t>культурой как средством познания мира, готовность осуществлять проектную и исследовательскую деятельность индивидуально и в группе.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делать выводы с использованием законов логики, дедуктивных и индуктивных умозаключений, умозаключений по аналогии;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6.2.3. У обучающегося будут сформированы умения работать с </w:t>
      </w:r>
      <w:r w:rsidRPr="00830BFC">
        <w:rPr>
          <w:rFonts w:cstheme="minorHAnsi"/>
          <w:sz w:val="28"/>
          <w:szCs w:val="28"/>
        </w:rPr>
        <w:lastRenderedPageBreak/>
        <w:t>информацией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дефициты информации, данных, необходимых для ответа на вопрос и для решения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структурировать информацию, представлять ее в различных формах, иллюстрировать графически;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оценивать надежность информации по самостоятельно сформулированным критериям.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6.2.4. У обучающегося будут сформированы умения общения как часть коммуникативных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6.2.5. У обучающегося будут сформированы умения самоорганизации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6.2.6. У обучающегося будут сформированы умения самоконтроля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приобретенному опыту.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6.2.7. У обучающегося будут сформированы умения совместной </w:t>
      </w:r>
      <w:r w:rsidRPr="00830BFC">
        <w:rPr>
          <w:rFonts w:cstheme="minorHAnsi"/>
          <w:sz w:val="28"/>
          <w:szCs w:val="28"/>
        </w:rPr>
        <w:lastRenderedPageBreak/>
        <w:t>деятельности: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6.3. Предметные результаты освоения программы по математике на базовом уровне на уровне среднего общего образования представлены по годам обучения в рамках отдельных учебных курсов в соответствующих разделах программы по математике.</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7. Федеральная рабочая программа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7.1.1. Учебный курс "Алгебра и начала математического анализа"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7.1.3. 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7.1.4. В основе методики обучения алгебре и началам математического анализа лежит деятельностный принцип обучения.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w:t>
      </w:r>
      <w:r w:rsidRPr="00830BFC">
        <w:rPr>
          <w:rFonts w:cstheme="minorHAnsi"/>
          <w:sz w:val="28"/>
          <w:szCs w:val="28"/>
        </w:rPr>
        <w:lastRenderedPageBreak/>
        <w:t>выражений, содержащих степени и логарифмы. В ходе изучения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в единое целое. Важно дать возможность обучающемуся понимать теоретико-множественный язык современной математики и использовать его для </w:t>
      </w:r>
      <w:r w:rsidRPr="00830BFC">
        <w:rPr>
          <w:rFonts w:cstheme="minorHAnsi"/>
          <w:sz w:val="28"/>
          <w:szCs w:val="28"/>
        </w:rPr>
        <w:lastRenderedPageBreak/>
        <w:t>выражения своих мыслей.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7.1.6. 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Арифметический корень натуральной степени. Действия с арифметическими корнями натуральной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Синус, косинус и тангенс числового аргумента. Арксинус, арккосинус, арктангенс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Тождества и тождественные преобразования.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тригонометрических выражений. Основные тригонометрические формулы.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Уравнение, корень уравнения. Неравенство, решение неравенства. Метод интервалов.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целых и дробно-рациональных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тригонометрических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Применение уравнений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способы задания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Область определения и множество значений функции. Нули функции. Промежутки знакопостоянства. Четные и нечетные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Степенная функция с натуральным и целым показателем. Ее свойства и график. Свойства и график корня n-ой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Тригонометрическая окружность, определение тригонометрических функций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Последовательности, способы задания последовательностей. Монотонные последовательности.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Множество, операции над множествами. Диаграммы Эйлера-Венна.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теоретико-множественного аппарата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Натуральные и целые числа. Признаки делимости целых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рациональным показателем. Свойства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степени с рациональным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Показательные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Логарифмические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линейных уравнений. Решение прикладных задач с помощью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и совокупности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систем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Функция. Периодические функции. Промежутки монотонности функции. </w:t>
      </w:r>
      <w:r w:rsidRPr="00830BFC">
        <w:rPr>
          <w:rFonts w:cstheme="minorHAnsi"/>
          <w:sz w:val="28"/>
          <w:szCs w:val="28"/>
        </w:rPr>
        <w:lastRenderedPageBreak/>
        <w:t>Максимумы и минимумы функции. Наибольшее и наименьшее значение функции на промежутке.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Тригонометрические функции, их свойства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Показательная и логарифмическая функции, их свойства и графики. Использование графиков функций для решения уравнений и линейных систем.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Непрерывные функции. Метод интервалов для решения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Производная функции. Геометрический и физический смысл производной.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Производные элементарных функций. Формулы нахождения производной суммы, произведения и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Первообразная. Таблица первообразных.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Интеграл, его геометрический и физический смысл. Вычисление интеграла 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 Предметные результаты по отдельным темам учебного курса "Алгебра и начала математического анализа".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рациональное и действительное число, обыкновенная и десятичная дробь, проценты;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арифметические операции с рациональными и действительными числами;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приближенные вычисления, используя правила округления, делать прикидку и оценку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7.4.1.2.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тригонометрических выражений и решать тригонометрические уравнения;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уравнения и неравенства для решения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четность и нечетность функции, нули функции, промежутки знакопостоянства;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решения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строить и читать графики линейной функции, квадратичной функции, степенной функции с целым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последовательность, арифметическая и геометрическая прогрессии;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бесконечно убывающая геометрическая прогрессия, сумма бесконечно убывающей геометрической прогрессии; задавать последовательности различными способами;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свойства последовательностей и прогрессий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 Предметные результаты по отдельным темам учебного курса "Алгебра и начала математического анализа".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7.4.2.1.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степень с рациональным показателем; оперировать понятиями: 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система линейных уравнений и ее решение, использовать систему линейных уравнений для решения практических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систем и совокупностей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на координатной плоскости графики линейных уравнений и использовать их для решения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из других учебных дисциплин.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производные элементарных функций, вычислять производные суммы, произведения,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использовать производную для нахождения наилучшего решения в </w:t>
      </w:r>
      <w:r w:rsidRPr="00830BFC">
        <w:rPr>
          <w:rFonts w:cstheme="minorHAnsi"/>
          <w:sz w:val="28"/>
          <w:szCs w:val="28"/>
        </w:rPr>
        <w:lastRenderedPageBreak/>
        <w:t>прикладных, в том числе социально-экономических, задачах;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первообразная и интеграл, понимать геометрический и физический смысл интеграла;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первообразные элементарных функций, вычислять интеграл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прикладные задачи, в том числе социально-экономического и физического характера, средствами математического анализа.</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8. Федеральная рабочая программа учебного курса "Геометрия".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 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8.1.2.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8.1.3.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w:t>
      </w:r>
      <w:r w:rsidRPr="00830BFC">
        <w:rPr>
          <w:rFonts w:cstheme="minorHAnsi"/>
          <w:sz w:val="28"/>
          <w:szCs w:val="28"/>
        </w:rPr>
        <w:lastRenderedPageBreak/>
        <w:t>возможности успешного продолжения образования по специальностям, не связанным с прикладным использованием геометрии.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8.1.6. Приоритетными задачами освоения учебного курса "Геометрии" на базовом уровне в 10 - 11 классах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геометрии как части мировой культуры и осознание ее взаимосвязи с окружающим миром;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распознавать на чертежах, моделях и в реальном мире многогранники и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методами решения задач на построения на изображениях пространственных фигур;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оперировать основными понятиями о многогранниках и телах вращения и их основными свойствами;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w:t>
      </w:r>
      <w:r w:rsidRPr="00830BFC">
        <w:rPr>
          <w:rFonts w:cstheme="minorHAnsi"/>
          <w:sz w:val="28"/>
          <w:szCs w:val="28"/>
        </w:rPr>
        <w:lastRenderedPageBreak/>
        <w:t>условиях отвлечения от наглядности, мысленного изменения его исходного содержания.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ее, образуя прочные множественные связи.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8.2.1. Прямые и плоскости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8.2.2. Многогранники.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w:t>
      </w:r>
      <w:r w:rsidRPr="00830BFC">
        <w:rPr>
          <w:rFonts w:cstheme="minorHAnsi"/>
          <w:sz w:val="28"/>
          <w:szCs w:val="28"/>
        </w:rPr>
        <w:lastRenderedPageBreak/>
        <w:t>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8.3.1.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Изображение тел вращения на плоскости. Развертка цилиндра и конуса.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Комбинации тел вращения и многогранников. Многогранник,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Сечения цилиндра (параллельно и перпендикулярно оси), сечения конуса (параллельное основанию и проходящее через вершину), сечения шара.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8.3.2. Векторы и координаты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Вектор на плоскости и в пространстве. Сложение и вычитание векторов. </w:t>
      </w:r>
      <w:r w:rsidRPr="00830BFC">
        <w:rPr>
          <w:rFonts w:cstheme="minorHAnsi"/>
          <w:sz w:val="28"/>
          <w:szCs w:val="28"/>
        </w:rPr>
        <w:lastRenderedPageBreak/>
        <w:t>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 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8.4.1. Предметные результаты по отдельным темам учебного курса "Геометрия".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точка, прямая, плоскость;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аксиомы стереометрии и следствия из них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параллельность и перпендикулярность прямых и плоскостей;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взаимное расположение прямых и плоскостей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выпуклый и невыпуклый многогранник, элементы многогранника, правильный многогранник;</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основные виды многогранников (пирамида, призма, прямоугольный параллелепипед, куб);</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объемных фигур: вид сверху, сбоку, снизу;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решать задачи на нахождение геометрических величин по образцам или алгоритмам, применяя известные аналитические методы при решении </w:t>
      </w:r>
      <w:r w:rsidRPr="00830BFC">
        <w:rPr>
          <w:rFonts w:cstheme="minorHAnsi"/>
          <w:sz w:val="28"/>
          <w:szCs w:val="28"/>
        </w:rPr>
        <w:lastRenderedPageBreak/>
        <w:t>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симметрия в пространстве, центр, ось и плоскость симметрии, центр, ось и плоскость симметрии фигуры;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простейшие программные средства и электроннокоммуникационные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8.4.2. Предметные результаты по отдельным темам учебного курса "Геометрия".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тел вращения, геометрических тел с применением формул;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вписанный в сферу и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соотношения между площадями поверхностей и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изучаемые фигуры от руки и с применением простых чертежных инструментов;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выполнять (выносные) плоские чертежи из рисунков простых объемных фигур: вид сверху, сбоку, снизу, строить сечения тел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вектор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действия сложения векторов, вычитания векторов и умножения вектора на число, объяснять, какими свойствами они обладают; применять правило параллелепипеда;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простейшие геометрические задачи на применение векторнокоординатного метода;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простейшие программные средства и электроннокоммуникационные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9. Федеральная рабочая программа учебного курса "Вероятность и статистика".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w:t>
      </w:r>
      <w:r w:rsidRPr="00830BFC">
        <w:rPr>
          <w:rFonts w:cstheme="minorHAnsi"/>
          <w:sz w:val="28"/>
          <w:szCs w:val="28"/>
        </w:rPr>
        <w:lastRenderedPageBreak/>
        <w:t>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Представление данных с помощью таблиц и диаграмм. Среднее арифметическое, медиана, наибольшее и наименьшее значения, размах, </w:t>
      </w:r>
      <w:r w:rsidRPr="00830BFC">
        <w:rPr>
          <w:rFonts w:cstheme="minorHAnsi"/>
          <w:sz w:val="28"/>
          <w:szCs w:val="28"/>
        </w:rPr>
        <w:lastRenderedPageBreak/>
        <w:t>дисперсия и стандартное отклонение числовых наборов.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Операции над событиями: пересечение, объединение, противоположные события. Диаграммы Эйлера. Формула сложения вероятностей.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Условная вероятность. Умножение вероятностей. Дерево случайного эксперимента. Формула полной вероятности. Независимые события.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Комбинаторное правило умножения. Перестановки и факториал. Число сочетаний. Треугольник Паскаля. Формула бинома Ньютона.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Случайная величина. Распределение вероятностей. Диаграмма распределения. Примеры распределений, в том числе, геометрическое и биномиальное.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Закон больших чисел и его роль в науке, природе и обществе. Выборочный метод исследований.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9.4.1. Предметные результаты по отдельным темам учебного курса "Вероятность и статистика".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читать и строить таблицы и диаграммы;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среднее арифметическое, медиана, наибольшее, наименьшее значение, размах массива числовых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случайный эксперимент (опыт) и случайное событие, элементарное событие (элементарный исход) случайного опыта, </w:t>
      </w:r>
      <w:r w:rsidRPr="00830BFC">
        <w:rPr>
          <w:rFonts w:cstheme="minorHAnsi"/>
          <w:sz w:val="28"/>
          <w:szCs w:val="28"/>
        </w:rPr>
        <w:lastRenderedPageBreak/>
        <w:t>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случайная величина, распределение вероятностей, диаграмма распределения.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9.4.2. Предметные результаты по отдельным темам учебного курса "Вероятность и статистика".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сравнивать вероятности значений случайной величины по распределению или с помощью диаграмм;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иметь представление о законе больших чисел; иметь представление о нормальном распределении.</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593E11" w:rsidRDefault="00593E11" w:rsidP="00593E11">
      <w:pPr>
        <w:ind w:left="120"/>
      </w:pPr>
      <w:bookmarkStart w:id="1" w:name="block-27608546"/>
      <w:r>
        <w:rPr>
          <w:rFonts w:ascii="Times New Roman" w:hAnsi="Times New Roman"/>
          <w:b/>
          <w:color w:val="000000"/>
          <w:sz w:val="28"/>
        </w:rPr>
        <w:t xml:space="preserve">ТЕМАТИЧЕСКОЕ ПЛАНИРОВАНИЕ </w:t>
      </w:r>
    </w:p>
    <w:p w:rsidR="00593E11" w:rsidRDefault="00593E11" w:rsidP="00593E11">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7"/>
        <w:gridCol w:w="3389"/>
        <w:gridCol w:w="808"/>
        <w:gridCol w:w="1535"/>
        <w:gridCol w:w="1591"/>
        <w:gridCol w:w="1926"/>
      </w:tblGrid>
      <w:tr w:rsidR="00593E11" w:rsidTr="008629FA">
        <w:trPr>
          <w:trHeight w:val="144"/>
          <w:tblCellSpacing w:w="20" w:type="nil"/>
        </w:trPr>
        <w:tc>
          <w:tcPr>
            <w:tcW w:w="5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3312"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1885"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79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50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55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1</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14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25329" w:rsidP="00223FFC">
            <w:pPr>
              <w:ind w:left="135"/>
            </w:pPr>
            <w:hyperlink r:id="rId10" w:history="1">
              <w:r w:rsidR="008629FA" w:rsidRPr="00AF53C9">
                <w:rPr>
                  <w:rFonts w:eastAsia="Times New Roman"/>
                  <w:sz w:val="20"/>
                  <w:szCs w:val="20"/>
                </w:rPr>
                <w:t>http://window.edu.ru/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2</w:t>
            </w:r>
          </w:p>
        </w:tc>
        <w:tc>
          <w:tcPr>
            <w:tcW w:w="3312" w:type="dxa"/>
            <w:tcMar>
              <w:top w:w="50" w:type="dxa"/>
              <w:left w:w="100" w:type="dxa"/>
            </w:tcMar>
            <w:vAlign w:val="center"/>
          </w:tcPr>
          <w:p w:rsidR="00593E11" w:rsidRPr="00703F32" w:rsidRDefault="00593E11" w:rsidP="00223FFC">
            <w:pPr>
              <w:ind w:left="135"/>
            </w:pPr>
            <w:r w:rsidRPr="00703F32">
              <w:rPr>
                <w:rFonts w:ascii="Times New Roman" w:hAnsi="Times New Roman"/>
                <w:color w:val="000000"/>
                <w:sz w:val="24"/>
              </w:rPr>
              <w:t>Функции и графики. Степень с целым показателем</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6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25329" w:rsidP="00223FFC">
            <w:pPr>
              <w:ind w:left="135"/>
            </w:pPr>
            <w:hyperlink r:id="rId11" w:history="1">
              <w:r w:rsidR="008629FA" w:rsidRPr="00AF53C9">
                <w:rPr>
                  <w:rFonts w:eastAsia="Times New Roman"/>
                  <w:sz w:val="20"/>
                  <w:szCs w:val="20"/>
                </w:rPr>
                <w:t>https://fipi.ru/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3</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Арифметический корень </w:t>
            </w:r>
            <w:r>
              <w:rPr>
                <w:rFonts w:ascii="Times New Roman" w:hAnsi="Times New Roman"/>
                <w:color w:val="000000"/>
                <w:sz w:val="24"/>
              </w:rPr>
              <w:t>n</w:t>
            </w:r>
            <w:r w:rsidRPr="00703F32">
              <w:rPr>
                <w:rFonts w:ascii="Times New Roman" w:hAnsi="Times New Roman"/>
                <w:color w:val="000000"/>
                <w:sz w:val="24"/>
              </w:rPr>
              <w:t xml:space="preserve">–ой степени. </w:t>
            </w:r>
            <w:r>
              <w:rPr>
                <w:rFonts w:ascii="Times New Roman" w:hAnsi="Times New Roman"/>
                <w:color w:val="000000"/>
                <w:sz w:val="24"/>
              </w:rPr>
              <w:t xml:space="preserve">Иррациональные </w:t>
            </w:r>
            <w:r>
              <w:rPr>
                <w:rFonts w:ascii="Times New Roman" w:hAnsi="Times New Roman"/>
                <w:color w:val="000000"/>
                <w:sz w:val="24"/>
              </w:rPr>
              <w:lastRenderedPageBreak/>
              <w:t>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lastRenderedPageBreak/>
              <w:t xml:space="preserve"> 18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25329" w:rsidP="00223FFC">
            <w:pPr>
              <w:ind w:left="135"/>
            </w:pPr>
            <w:hyperlink r:id="rId12" w:history="1">
              <w:r w:rsidR="008629FA" w:rsidRPr="00AF53C9">
                <w:rPr>
                  <w:rFonts w:eastAsia="Times New Roman"/>
                  <w:sz w:val="20"/>
                  <w:szCs w:val="20"/>
                </w:rPr>
                <w:t>https://pedsovet.org/</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lastRenderedPageBreak/>
              <w:t>4</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Формулы тригонометрии.Тригонометрические уравнения</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22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625329" w:rsidP="00223FFC">
            <w:pPr>
              <w:ind w:left="135"/>
            </w:pPr>
            <w:hyperlink r:id="rId13" w:history="1">
              <w:r w:rsidR="008629FA" w:rsidRPr="00AF53C9">
                <w:rPr>
                  <w:rFonts w:eastAsia="Times New Roman"/>
                  <w:sz w:val="20"/>
                  <w:szCs w:val="20"/>
                </w:rPr>
                <w:t>https://rsr-olymp.ru/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5</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Последовательности и прогрессии</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5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8629FA" w:rsidP="00223FFC">
            <w:pPr>
              <w:ind w:left="135"/>
            </w:pPr>
            <w:r w:rsidRPr="008629FA">
              <w:t>https://urok.apkpro.ru/</w:t>
            </w:r>
          </w:p>
        </w:tc>
      </w:tr>
      <w:tr w:rsidR="008629FA" w:rsidTr="008629FA">
        <w:trPr>
          <w:trHeight w:val="144"/>
          <w:tblCellSpacing w:w="20" w:type="nil"/>
        </w:trPr>
        <w:tc>
          <w:tcPr>
            <w:tcW w:w="588" w:type="dxa"/>
            <w:tcMar>
              <w:top w:w="50" w:type="dxa"/>
              <w:left w:w="100" w:type="dxa"/>
            </w:tcMar>
            <w:vAlign w:val="center"/>
          </w:tcPr>
          <w:p w:rsidR="008629FA" w:rsidRDefault="008629FA" w:rsidP="008629FA">
            <w:r>
              <w:rPr>
                <w:rFonts w:ascii="Times New Roman" w:hAnsi="Times New Roman"/>
                <w:color w:val="000000"/>
                <w:sz w:val="24"/>
              </w:rPr>
              <w:t>6</w:t>
            </w:r>
          </w:p>
        </w:tc>
        <w:tc>
          <w:tcPr>
            <w:tcW w:w="3312"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3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8629FA" w:rsidRDefault="008629FA" w:rsidP="008629FA">
            <w:pPr>
              <w:ind w:left="135"/>
              <w:jc w:val="center"/>
            </w:pPr>
          </w:p>
        </w:tc>
        <w:tc>
          <w:tcPr>
            <w:tcW w:w="1885"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t>ОБЩЕЕ КОЛИЧЕСТВО ЧАСОВ ПО ПРОГРАММЕ</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68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4 </w:t>
            </w:r>
          </w:p>
        </w:tc>
        <w:tc>
          <w:tcPr>
            <w:tcW w:w="155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1885"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2409"/>
        <w:gridCol w:w="916"/>
        <w:gridCol w:w="1775"/>
        <w:gridCol w:w="1841"/>
        <w:gridCol w:w="2237"/>
      </w:tblGrid>
      <w:tr w:rsidR="00593E11" w:rsidTr="008629FA">
        <w:trPr>
          <w:trHeight w:val="144"/>
          <w:tblCellSpacing w:w="20" w:type="nil"/>
        </w:trPr>
        <w:tc>
          <w:tcPr>
            <w:tcW w:w="6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23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899"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73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802"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1</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Степень с рациональным показателем. Показательная функция. Показательные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2</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Логарифмическая функция. Логарифмические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3</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Тригонометрические функции и их графики. Тригонометрические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625329" w:rsidP="008629FA">
            <w:pPr>
              <w:ind w:left="135"/>
            </w:pPr>
            <w:hyperlink r:id="rId14" w:history="1">
              <w:r w:rsidR="008629FA" w:rsidRPr="00AF53C9">
                <w:rPr>
                  <w:rFonts w:eastAsia="Times New Roman"/>
                  <w:sz w:val="20"/>
                  <w:szCs w:val="20"/>
                </w:rPr>
                <w:t>http://window.edu.ru/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4</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Производная. Применение производной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24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625329" w:rsidP="008629FA">
            <w:pPr>
              <w:ind w:left="135"/>
            </w:pPr>
            <w:hyperlink r:id="rId15" w:history="1">
              <w:r w:rsidR="008629FA" w:rsidRPr="00AF53C9">
                <w:rPr>
                  <w:rFonts w:eastAsia="Times New Roman"/>
                  <w:sz w:val="20"/>
                  <w:szCs w:val="20"/>
                </w:rPr>
                <w:t>https://fipi.ru/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5</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Интеграл и его применения</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625329" w:rsidP="008629FA">
            <w:pPr>
              <w:ind w:left="135"/>
            </w:pPr>
            <w:hyperlink r:id="rId16" w:history="1">
              <w:r w:rsidR="008629FA" w:rsidRPr="00AF53C9">
                <w:rPr>
                  <w:rFonts w:eastAsia="Times New Roman"/>
                  <w:sz w:val="20"/>
                  <w:szCs w:val="20"/>
                </w:rPr>
                <w:t>https://pedsovet.org/</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6</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Системы уравнений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7</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Натуральные и целые числа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8</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 xml:space="preserve">Повторение, обобщение, </w:t>
            </w:r>
            <w:r>
              <w:rPr>
                <w:rFonts w:ascii="Times New Roman" w:hAnsi="Times New Roman"/>
                <w:color w:val="000000"/>
                <w:sz w:val="24"/>
              </w:rPr>
              <w:lastRenderedPageBreak/>
              <w:t>систематизация знаний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lastRenderedPageBreak/>
              <w:t xml:space="preserve"> 18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lastRenderedPageBreak/>
              <w:t>ОБЩЕЕ КОЛИЧЕСТВО ЧАСОВ ПО ПРОГРАММЕ</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102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802"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bookmarkEnd w:id="1"/>
    <w:p w:rsidR="00067304" w:rsidRPr="00830BFC" w:rsidRDefault="00067304" w:rsidP="00830BFC">
      <w:pPr>
        <w:contextualSpacing/>
        <w:rPr>
          <w:rFonts w:cstheme="minorHAnsi"/>
          <w:sz w:val="28"/>
          <w:szCs w:val="28"/>
        </w:rPr>
      </w:pPr>
    </w:p>
    <w:sectPr w:rsidR="00067304" w:rsidRPr="00830BFC" w:rsidSect="00593E11">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AFE" w:rsidRDefault="00EC0AFE" w:rsidP="00830BFC">
      <w:r>
        <w:separator/>
      </w:r>
    </w:p>
  </w:endnote>
  <w:endnote w:type="continuationSeparator" w:id="1">
    <w:p w:rsidR="00EC0AFE" w:rsidRDefault="00EC0AFE" w:rsidP="00830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AFE" w:rsidRDefault="00EC0AFE" w:rsidP="00830BFC">
      <w:r>
        <w:separator/>
      </w:r>
    </w:p>
  </w:footnote>
  <w:footnote w:type="continuationSeparator" w:id="1">
    <w:p w:rsidR="00EC0AFE" w:rsidRDefault="00EC0AFE" w:rsidP="00830BFC">
      <w:r>
        <w:continuationSeparator/>
      </w:r>
    </w:p>
  </w:footnote>
  <w:footnote w:id="2">
    <w:p w:rsidR="00826F96" w:rsidRPr="007A40BE" w:rsidRDefault="00826F96" w:rsidP="00826F96">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D61C1"/>
    <w:rsid w:val="0003092B"/>
    <w:rsid w:val="00067304"/>
    <w:rsid w:val="002C7121"/>
    <w:rsid w:val="003D61C1"/>
    <w:rsid w:val="004742D1"/>
    <w:rsid w:val="00496ED3"/>
    <w:rsid w:val="00593E11"/>
    <w:rsid w:val="00625329"/>
    <w:rsid w:val="006A6760"/>
    <w:rsid w:val="007A40BE"/>
    <w:rsid w:val="00826F96"/>
    <w:rsid w:val="00830BFC"/>
    <w:rsid w:val="008629FA"/>
    <w:rsid w:val="008E23F8"/>
    <w:rsid w:val="009D3358"/>
    <w:rsid w:val="00A3708B"/>
    <w:rsid w:val="00AA3BE7"/>
    <w:rsid w:val="00C54039"/>
    <w:rsid w:val="00DD5E89"/>
    <w:rsid w:val="00EC0AFE"/>
    <w:rsid w:val="00FD6F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830BFC"/>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830BFC"/>
    <w:rPr>
      <w:rFonts w:ascii="Calibri" w:eastAsia="Calibri" w:hAnsi="Calibri" w:cs="Times New Roman"/>
      <w:sz w:val="20"/>
      <w:szCs w:val="20"/>
      <w:lang/>
    </w:rPr>
  </w:style>
  <w:style w:type="character" w:styleId="a9">
    <w:name w:val="footnote reference"/>
    <w:uiPriority w:val="99"/>
    <w:unhideWhenUsed/>
    <w:rsid w:val="00830BFC"/>
    <w:rPr>
      <w:vertAlign w:val="superscript"/>
    </w:rPr>
  </w:style>
  <w:style w:type="character" w:customStyle="1" w:styleId="21">
    <w:name w:val="Основной текст (2)_"/>
    <w:basedOn w:val="a0"/>
    <w:link w:val="22"/>
    <w:rsid w:val="002C712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C7121"/>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rsr-olymp.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pedsovet.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edsove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pi.ru/" TargetMode="External"/><Relationship Id="rId5" Type="http://schemas.openxmlformats.org/officeDocument/2006/relationships/footnotes" Target="footnotes.xml"/><Relationship Id="rId15" Type="http://schemas.openxmlformats.org/officeDocument/2006/relationships/hyperlink" Target="https://fipi.ru/" TargetMode="External"/><Relationship Id="rId10" Type="http://schemas.openxmlformats.org/officeDocument/2006/relationships/hyperlink" Target="http://window.edu.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9255</Words>
  <Characters>52759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15</cp:revision>
  <dcterms:created xsi:type="dcterms:W3CDTF">2023-10-10T00:41:00Z</dcterms:created>
  <dcterms:modified xsi:type="dcterms:W3CDTF">2023-11-26T16:13:00Z</dcterms:modified>
</cp:coreProperties>
</file>